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7B" w:rsidRPr="0029117B" w:rsidRDefault="0029117B" w:rsidP="0029117B">
      <w:pPr>
        <w:spacing w:after="0"/>
        <w:jc w:val="center"/>
        <w:rPr>
          <w:rFonts w:ascii="Arial" w:eastAsia="Arial" w:hAnsi="Arial" w:cs="Arial"/>
          <w:lang w:eastAsia="pl-PL"/>
        </w:rPr>
      </w:pPr>
      <w:r w:rsidRPr="0029117B">
        <w:rPr>
          <w:rFonts w:ascii="Arial" w:eastAsia="Arial" w:hAnsi="Arial" w:cs="Arial"/>
          <w:b/>
          <w:lang w:eastAsia="pl-PL"/>
        </w:rPr>
        <w:t>PROTOKÓŁ Nr 2/2019</w:t>
      </w:r>
    </w:p>
    <w:p w:rsidR="0029117B" w:rsidRPr="0029117B" w:rsidRDefault="0029117B" w:rsidP="0029117B">
      <w:pPr>
        <w:spacing w:after="0"/>
        <w:jc w:val="center"/>
        <w:rPr>
          <w:rFonts w:ascii="Arial" w:eastAsia="Arial" w:hAnsi="Arial" w:cs="Arial"/>
          <w:lang w:eastAsia="pl-PL"/>
        </w:rPr>
      </w:pPr>
      <w:r w:rsidRPr="0029117B">
        <w:rPr>
          <w:rFonts w:ascii="Arial" w:eastAsia="Arial" w:hAnsi="Arial" w:cs="Arial"/>
          <w:b/>
          <w:lang w:eastAsia="pl-PL"/>
        </w:rPr>
        <w:t xml:space="preserve">Z WALNEGO ZEBRANIA CZŁONKÓW </w:t>
      </w:r>
    </w:p>
    <w:p w:rsidR="0029117B" w:rsidRPr="0029117B" w:rsidRDefault="0029117B" w:rsidP="0029117B">
      <w:pPr>
        <w:spacing w:after="0"/>
        <w:jc w:val="center"/>
        <w:rPr>
          <w:rFonts w:ascii="Arial" w:eastAsia="Arial" w:hAnsi="Arial" w:cs="Arial"/>
          <w:lang w:eastAsia="pl-PL"/>
        </w:rPr>
      </w:pPr>
      <w:r w:rsidRPr="0029117B">
        <w:rPr>
          <w:rFonts w:ascii="Arial" w:eastAsia="Arial" w:hAnsi="Arial" w:cs="Arial"/>
          <w:b/>
          <w:lang w:eastAsia="pl-PL"/>
        </w:rPr>
        <w:t>Stowarzyszenia Lokalna Grupa Działania „Ziemia Jędrzejowska – Gryf”</w:t>
      </w:r>
    </w:p>
    <w:p w:rsidR="0029117B" w:rsidRPr="0029117B" w:rsidRDefault="0029117B" w:rsidP="0029117B">
      <w:pPr>
        <w:spacing w:after="0"/>
        <w:jc w:val="center"/>
        <w:rPr>
          <w:rFonts w:ascii="Arial" w:eastAsia="Arial" w:hAnsi="Arial" w:cs="Arial"/>
          <w:sz w:val="24"/>
          <w:szCs w:val="24"/>
          <w:lang w:eastAsia="pl-PL"/>
        </w:rPr>
      </w:pPr>
    </w:p>
    <w:p w:rsidR="0029117B" w:rsidRPr="0029117B" w:rsidRDefault="0029117B" w:rsidP="0029117B">
      <w:pPr>
        <w:spacing w:after="0"/>
        <w:jc w:val="center"/>
        <w:rPr>
          <w:rFonts w:ascii="Arial" w:eastAsia="Arial" w:hAnsi="Arial" w:cs="Arial"/>
          <w:sz w:val="24"/>
          <w:szCs w:val="24"/>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dniu 28 listopada 2019 roku w świetlicy Starostwa Powiatowego przy ul. Armii Krajowej 9 </w:t>
      </w:r>
      <w:r w:rsidRPr="0029117B">
        <w:rPr>
          <w:rFonts w:ascii="Arial" w:eastAsia="Arial" w:hAnsi="Arial" w:cs="Arial"/>
          <w:sz w:val="20"/>
          <w:szCs w:val="20"/>
          <w:lang w:eastAsia="pl-PL"/>
        </w:rPr>
        <w:br/>
        <w:t xml:space="preserve">w Jędrzejowie odbyło się Sprawozdawczo-Wyborcze Walne Zebranie Członków Stowarzyszenia Lokalna Grupa Działania „Ziemia Jędrzejowska – Gryf”.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W zebraniu uczestniczyło 101 osób na 175 wszystkich członków Stowarzyszenia. Listę obecności dołączono do protokołu zebrania jako załącznik nr 1.</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1</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Zebranie otworzyła Prezes Zarządu Bogusława Wypych, która powitała obecnych członków Stowarzyszenia. Z uwagi na brak wymaganego kworum, Prezes przekazała informację o rozpoczęciu obrad Walnego Zebrania w drugim terminie. O godzinie 12.00 rozpoczęto obrady i po sprawdzeniu podpisów na liście obecności ustalono obecność 101 z 175 wszystkich członków Stowarzyszenia. Osoby uczestniczące w posiedzeniu stanowili wymagane statutem kworum, zatem podejmowane przez Walne Zebranie Członków uchwały będą miały moc wiążącą. Zebranie w drugim terminie jest ważne oraz zdolne do podejmowania uchwał.</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2</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Prowadząca zgłosiła wybór Przewodniczącego zebrania. Na Przewodniczącego zebrania zgłoszono kandydaturę P. Macieja Tomczyka, który wyraził zgodę na kandydowanie i został wybrany na tę funkcję większością głosów przy 5 głosach przeciwnych i 14 wstrzymujących się.</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3</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Pani Bogusława Wypych złożyła wniosek o wprowadzenie do porządku obrad dodatkowego punktu: „zatwierdzenie regulaminu Walnego Zebrania Członków”. Zmiana w porządku obrad została przyjęta większością głosów przy 8 głosach przeciw i 7 wstrzymujących się.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b/>
          <w:sz w:val="20"/>
          <w:szCs w:val="20"/>
          <w:lang w:eastAsia="pl-PL"/>
        </w:rPr>
      </w:pPr>
      <w:r w:rsidRPr="0029117B">
        <w:rPr>
          <w:rFonts w:ascii="Arial" w:eastAsia="Arial" w:hAnsi="Arial" w:cs="Arial"/>
          <w:b/>
          <w:sz w:val="20"/>
          <w:szCs w:val="20"/>
          <w:lang w:eastAsia="pl-PL"/>
        </w:rPr>
        <w:t>Porządek zebrania:</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 xml:space="preserve">Otwarcie zebrania, powitanie członków i zaproszonych gości, stwierdzenie kworum. </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Wybór Przewodniczącego zebrania.</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 xml:space="preserve">Zatwierdzenie regulaminu Walnego </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Przedstawienie porządku obrad oraz jego przyjęcie.</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Wybór Prezydium Walnego Zebrania Członków (w składzie: Wiceprzewodniczący, Sekretarz, Członek).</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Wybór Komisji Mandatowo-Skrutacyjnej.</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 xml:space="preserve">Wybór Komisji Uchwał i Wniosków. </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Przyjęcie protokołu z poprzedniego zebrania.</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Przedstawienie sprawozdania z pracy Zarządu za okres kadencji 2015 – 2019.</w:t>
      </w:r>
    </w:p>
    <w:p w:rsidR="0029117B" w:rsidRPr="0029117B" w:rsidRDefault="0029117B" w:rsidP="0029117B">
      <w:pPr>
        <w:numPr>
          <w:ilvl w:val="0"/>
          <w:numId w:val="1"/>
        </w:numPr>
        <w:spacing w:after="0"/>
        <w:ind w:left="284" w:hanging="284"/>
        <w:rPr>
          <w:rFonts w:ascii="Arial" w:eastAsia="Calibri" w:hAnsi="Arial" w:cs="Arial"/>
          <w:sz w:val="20"/>
          <w:szCs w:val="20"/>
        </w:rPr>
      </w:pPr>
      <w:r w:rsidRPr="0029117B">
        <w:rPr>
          <w:rFonts w:ascii="Arial" w:eastAsia="Calibri" w:hAnsi="Arial" w:cs="Arial"/>
          <w:sz w:val="20"/>
          <w:szCs w:val="20"/>
        </w:rPr>
        <w:t>Przedstawienie sprawozdania z pracy Komisji Rewizyjnej za okres kadencji 2015 – 2019  oraz wniosku o udzielenie absolutorium ustępującemu Zarządowi.</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 xml:space="preserve">Przyjęcie sprawozdania z pracy Zarządu za okres kadencji 2015 – 2019 i udzielenie   </w:t>
      </w:r>
    </w:p>
    <w:p w:rsidR="0029117B" w:rsidRPr="0029117B" w:rsidRDefault="0029117B" w:rsidP="0029117B">
      <w:pPr>
        <w:spacing w:after="0"/>
        <w:ind w:left="284"/>
        <w:rPr>
          <w:rFonts w:ascii="Arial" w:eastAsia="Calibri" w:hAnsi="Arial" w:cs="Arial"/>
          <w:sz w:val="20"/>
          <w:szCs w:val="20"/>
        </w:rPr>
      </w:pPr>
      <w:r w:rsidRPr="0029117B">
        <w:rPr>
          <w:rFonts w:ascii="Arial" w:eastAsia="Calibri" w:hAnsi="Arial" w:cs="Arial"/>
          <w:sz w:val="20"/>
          <w:szCs w:val="20"/>
        </w:rPr>
        <w:t>absolutorium ustępującemu Zarządowi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Przedstawienie sprawozdania z pracy Rady za okres kadencji 2015 – 2019.</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Przyjęcie sprawozdania z pracy Rady za okres kadencji 2015 – 2019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Ustalenie ilości członków Zarządu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Przeprowadzenie wyborów: Prezesa Zarządu, dwóch Wiceprezesów i Skarbnika w głosowaniu tajnym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Przeprowadzenie wyboru członków Zarządu w głosowaniu tajnym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Ustalenie ilości członków Komisji Rewizyjnej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lastRenderedPageBreak/>
        <w:t>Przeprowadzenie wyboru członków Komisji Rewizyjnej w głosowaniu tajnym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Zatwierdzenie składu ukonstytuowanej Komisji Rewizyjnej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Ustalenie ilości członków Rady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Przeprowadzenie wyboru członków Rady w głosowaniu tajnym i podjęcie stosownej uchwały.</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Wolne wnioski.</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Przedstawienie protokołu Komisji Uchwał i Wniosków.</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Podjęcie uchwał zatwierdzających przedstawione wnioski.</w:t>
      </w:r>
    </w:p>
    <w:p w:rsidR="0029117B" w:rsidRPr="0029117B" w:rsidRDefault="0029117B" w:rsidP="0029117B">
      <w:pPr>
        <w:numPr>
          <w:ilvl w:val="0"/>
          <w:numId w:val="1"/>
        </w:numPr>
        <w:spacing w:after="0"/>
        <w:ind w:left="284"/>
        <w:rPr>
          <w:rFonts w:ascii="Arial" w:eastAsia="Calibri" w:hAnsi="Arial" w:cs="Arial"/>
          <w:sz w:val="20"/>
          <w:szCs w:val="20"/>
        </w:rPr>
      </w:pPr>
      <w:r w:rsidRPr="0029117B">
        <w:rPr>
          <w:rFonts w:ascii="Arial" w:eastAsia="Calibri" w:hAnsi="Arial" w:cs="Arial"/>
          <w:sz w:val="20"/>
          <w:szCs w:val="20"/>
        </w:rPr>
        <w:t>Zakończenie obrad.</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Zaproponowany porządek został przyjęty większością głosów przy 3 głosach przeciw i 11 wstrzymujących się.</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4</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zgłosił wybór Prezydium Walnego Zebrania Członków.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Na Wiceprzewodniczącego zgłoszono kandydaturę P. Włodzimierza Węglowskiego, który wyraził zgodę na kandydowanie i przy 3 głosach wstrzymujących się został wybrany na tę funkcję.</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Na Sekretarza zgłoszono kandydaturę P. Marty Suwała, która wyraziła zgodę na kandydowanie i jednogłośnie została wybrana na tę funkcję.</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Na Członka zebrania zgłoszono kandydaturę P. Bogusławy Wypych, która wyraziła zgodę na kandydowanie i jednogłośnie została wybrana na tę funkcję.</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b/>
          <w:sz w:val="20"/>
          <w:szCs w:val="20"/>
          <w:lang w:eastAsia="pl-PL"/>
        </w:rPr>
      </w:pPr>
      <w:r w:rsidRPr="0029117B">
        <w:rPr>
          <w:rFonts w:ascii="Arial" w:eastAsia="Arial" w:hAnsi="Arial" w:cs="Arial"/>
          <w:b/>
          <w:sz w:val="20"/>
          <w:szCs w:val="20"/>
          <w:lang w:eastAsia="pl-PL"/>
        </w:rPr>
        <w:t xml:space="preserve">Ad.5 </w:t>
      </w:r>
    </w:p>
    <w:p w:rsidR="0029117B" w:rsidRPr="0029117B" w:rsidRDefault="0029117B" w:rsidP="0029117B">
      <w:pPr>
        <w:tabs>
          <w:tab w:val="left" w:pos="971"/>
        </w:tabs>
        <w:spacing w:after="0"/>
        <w:jc w:val="both"/>
        <w:rPr>
          <w:rFonts w:ascii="Arial" w:eastAsia="Arial" w:hAnsi="Arial" w:cs="Arial"/>
          <w:bCs/>
          <w:sz w:val="20"/>
          <w:szCs w:val="20"/>
          <w:lang w:eastAsia="pl-PL"/>
        </w:rPr>
      </w:pPr>
      <w:r w:rsidRPr="0029117B">
        <w:rPr>
          <w:rFonts w:ascii="Arial" w:eastAsia="Arial" w:hAnsi="Arial" w:cs="Arial"/>
          <w:bCs/>
          <w:sz w:val="20"/>
          <w:szCs w:val="20"/>
          <w:lang w:eastAsia="pl-PL"/>
        </w:rPr>
        <w:t>Przewodniczący odczytał regulamin WZC. Po krótkiej dyskusji padła propozycja zmiany w zapisach regulaminu w par. 7 dotycząca usunięcia zapisu „bezpośrednie” oraz w par. 11 pkt. 1e dotycząca dopisania słowa „maksymalną”. Regulamin WZC ze zmianami został przyjęty większością głosów przy 10 głosach wstrzymujących się</w:t>
      </w:r>
    </w:p>
    <w:p w:rsidR="0029117B" w:rsidRPr="0029117B" w:rsidRDefault="0029117B" w:rsidP="0029117B">
      <w:pPr>
        <w:tabs>
          <w:tab w:val="left" w:pos="971"/>
        </w:tabs>
        <w:spacing w:after="0"/>
        <w:jc w:val="both"/>
        <w:rPr>
          <w:rFonts w:ascii="Arial" w:eastAsia="Arial" w:hAnsi="Arial" w:cs="Arial"/>
          <w:bCs/>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6</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zgłosił wybór Komisji Mandatowo-Skrutacyjnej w liczbie 4 osoby. Liczba członków Komisji została przyjęta większością głosów przy 1 głosie wstrzymującym się.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Zgłoszono kandydatury w osobach: Stanisław Stradomski, Renata Jędrzejak, Marek Siwiec, Henryk Michałkiewicz. Kandydaci wyrazili zgodę na kandydowanie i jednogłośnie zostali wybrani do pełnienia tych funkcji.</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7</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zgłosił wybór Komisji Uchwał i Wniosków w liczbie 4 osoby. Liczba członków Komisji została przyjęta jednogłośnie.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Zgłoszono kandydatury w osobach: Jan Budziosz, Leszek Król, Łukasz Pająk, Szczepan Treter. Kandydaci wyrazili zgodę na kandydowanie i większością głosów przy 1 wstrzymującym się głosie zostali wybrani do pełnienia tych funkcji.</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8</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poinformował zebranych, że treść protokołu z poprzedniego WZC  udostępniona była na stronie internetowej LGD oraz w siedzibie biura. Zaproponował więc odstąpienie od czytania protokołu na Walnym. Propozycja została przyjęta większością głosów przy 7 głosach przeciw i 1 głosie wstrzymującym się. Następnie protokół został przyjęty większością głosów przy 13 głosach wstrzymujących się.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9</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Przewodniczący poprosił Prezes Stowarzyszenia o zapoznanie zebranych z treścią sprawozdania              z pracy Zarządu za okres kadencji 2015 – 2019. Sprawozdanie zostało przedstawione</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b/>
          <w:sz w:val="20"/>
          <w:szCs w:val="20"/>
          <w:lang w:eastAsia="pl-PL"/>
        </w:rPr>
      </w:pPr>
    </w:p>
    <w:p w:rsidR="0029117B" w:rsidRPr="0029117B" w:rsidRDefault="0029117B" w:rsidP="0029117B">
      <w:pPr>
        <w:spacing w:after="0"/>
        <w:rPr>
          <w:rFonts w:ascii="Arial" w:eastAsia="Arial" w:hAnsi="Arial" w:cs="Arial"/>
          <w:b/>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10</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Przewodniczący Komisji Rewizyjnej Jan Budziosz, zapoznał zebranych z treścią sprawozdania z pracy Komisji Rewizyjnej za okres kadencji 2015 – 2019 oraz przedstawił wniosek Komisji Rewizyjnej o udzielenie absolutorium ustępującemu Zarządowi za okres kadencji 2015 – 2019. Sprawozdanie Komisji Rewizyjnej zostało przyjęte większością głosów przy 3 głosach wstrzymujących się.</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11</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Wobec braku uwag do sprawozdania z pracy Zarządu, przystąpiono do jawnego głosowania </w:t>
      </w:r>
      <w:r w:rsidRPr="0029117B">
        <w:rPr>
          <w:rFonts w:ascii="Arial" w:eastAsia="Arial" w:hAnsi="Arial" w:cs="Arial"/>
          <w:sz w:val="20"/>
          <w:szCs w:val="20"/>
          <w:lang w:eastAsia="pl-PL"/>
        </w:rPr>
        <w:br/>
        <w:t xml:space="preserve">w sprawie przyjęcia sprawozdania z pracy Zarządu za okres kadencji 2015 – 2019 i udzielenia absolutorium ustępującemu Zarządowi.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głosowaniu za podjęciem uchwały w ww. sprawie głosowało 101 osób. Uchwała została przyjęta większością głosów przy 7 głosach wstrzymujących się. Uchwałę dołączono do protokołu jako załącznik nr 2 (uchwała nr 11/2019).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12</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Przewodnicząca Rady Stowarzyszenia Urszula Banaś zapoznała zebranych z treścią sprawozdania z pracy Rady za okres kadencji 2015 - 2019.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13</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Wobec braku uwag do sprawozdania z pracy Rady, przystąpiono do jawnego głosowania w sprawie przyjęcia sprawozdania z pracy Rady za okres kadencji 2015 – 2019.</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głosowaniu za podjęciem uchwały w ww. sprawie głosowało 101 osób. Uchwała została przyjęta większością głosów przy 3 głosach wstrzymujących się. Uchwałę dołączono do protokołu jako załącznik nr 3 (uchwała nr 12/2019).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14</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Przystąpiono do dyskusji w sprawie ustalenia liczby członków Zarządu na nową kadencję. Padły dwie propozycje:</w:t>
      </w:r>
    </w:p>
    <w:p w:rsidR="0029117B" w:rsidRPr="0029117B" w:rsidRDefault="0029117B" w:rsidP="0029117B">
      <w:pPr>
        <w:numPr>
          <w:ilvl w:val="0"/>
          <w:numId w:val="2"/>
        </w:numPr>
        <w:spacing w:after="0"/>
        <w:contextualSpacing/>
        <w:jc w:val="both"/>
        <w:rPr>
          <w:rFonts w:ascii="Arial" w:eastAsia="Arial" w:hAnsi="Arial" w:cs="Arial"/>
          <w:sz w:val="20"/>
          <w:szCs w:val="20"/>
          <w:lang w:eastAsia="pl-PL"/>
        </w:rPr>
      </w:pPr>
      <w:r w:rsidRPr="0029117B">
        <w:rPr>
          <w:rFonts w:ascii="Arial" w:eastAsia="Arial" w:hAnsi="Arial" w:cs="Arial"/>
          <w:sz w:val="20"/>
          <w:szCs w:val="20"/>
          <w:lang w:eastAsia="pl-PL"/>
        </w:rPr>
        <w:t>Że Zarząd powinien składać się z 10 osób</w:t>
      </w:r>
    </w:p>
    <w:p w:rsidR="0029117B" w:rsidRPr="0029117B" w:rsidRDefault="0029117B" w:rsidP="0029117B">
      <w:pPr>
        <w:numPr>
          <w:ilvl w:val="0"/>
          <w:numId w:val="2"/>
        </w:numPr>
        <w:spacing w:after="0"/>
        <w:contextualSpacing/>
        <w:jc w:val="both"/>
        <w:rPr>
          <w:rFonts w:ascii="Arial" w:eastAsia="Arial" w:hAnsi="Arial" w:cs="Arial"/>
          <w:sz w:val="20"/>
          <w:szCs w:val="20"/>
          <w:lang w:eastAsia="pl-PL"/>
        </w:rPr>
      </w:pPr>
      <w:r w:rsidRPr="0029117B">
        <w:rPr>
          <w:rFonts w:ascii="Arial" w:eastAsia="Arial" w:hAnsi="Arial" w:cs="Arial"/>
          <w:sz w:val="20"/>
          <w:szCs w:val="20"/>
          <w:lang w:eastAsia="pl-PL"/>
        </w:rPr>
        <w:t>Że Zarząd powinien składać się z 12 osób</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Obie propozycje zostały należycie uzasadnione.</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głosowaniu za podjęciem uchwały w sprawie ustalenia liczby 10 członków Zarządu głosowało 101 osób. Za liczbą 10 członków Zarządu głosowało 37 osób, przeciw 8 osób, wstrzymały się od głosu 3 osoby. Uchwała dotycząca 12 członków Zarządu została przyjęta większością głosów. Uchwałę dołączono do protokołu jako załącznik nr 4 (uchwała nr 13/2019).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15</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ogłosił wybór </w:t>
      </w:r>
      <w:r w:rsidRPr="0029117B">
        <w:rPr>
          <w:rFonts w:ascii="Arial" w:eastAsia="Calibri" w:hAnsi="Arial" w:cs="Arial"/>
          <w:sz w:val="20"/>
          <w:szCs w:val="20"/>
        </w:rPr>
        <w:t>Prezesa Zarządu, dwóch Wiceprezesów i Skarbnika.</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Prezesa Zarządu zgłoszono następującą kandydaturę: Bogusława Wypych. Kandydatka wyraziła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Komisja Mandatowo - Skrutacyjna rozdała karty do głosowania tajnego. W głosowaniu brało udział 97 członków. Przedstawiciel Komisji Mandatowo-Skrutacyjnej przedstawił zebranym wyniki głosowania.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Prezesem Zarządu większością głosów została wybrana Bogusława Wypych.</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Wiceprezesów zgłoszono następujące kandydatury: Dominik Łukasik; Ewa Leśniewska; Włodzimierz Węglowski. Kandydaci wyrazili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Komisja Mandatowo - Skrutacyjna rozdała karty do głosowania tajnego. W głosowaniu brało udział 97 członków. Przedstawiciel Komisji Mandatowo-Skrutacyjnej przedstawił zebranym wyniki głosowania.</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lastRenderedPageBreak/>
        <w:t>Wiceprezesami Zarządu większością głosów zostali wybrani: Włodzimierz Węglowski i Dominik Łukasik.</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Skarbnika zgłoszono następującą kandydaturę: Kinga Bierońska. Kandydatka wyraziła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Komisja Mandatowo - Skrutacyjna rozdała karty do głosowania tajnego. W głosowaniu brało udział 97 członków. Przedstawiciel Komisji Mandatowo-Skrutacyjnej przedstawił zebranym wyniki głosowania.</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Skarbnikiem większością głosów została wybrana Kinga Bierońska.</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bookmarkStart w:id="0" w:name="_Hlk26533697"/>
      <w:r w:rsidRPr="0029117B">
        <w:rPr>
          <w:rFonts w:ascii="Arial" w:eastAsia="Arial" w:hAnsi="Arial" w:cs="Arial"/>
          <w:sz w:val="20"/>
          <w:szCs w:val="20"/>
          <w:lang w:eastAsia="pl-PL"/>
        </w:rPr>
        <w:t xml:space="preserve">Podjęto uchwałę przyjmującą wybór </w:t>
      </w:r>
      <w:bookmarkEnd w:id="0"/>
      <w:r w:rsidRPr="0029117B">
        <w:rPr>
          <w:rFonts w:ascii="Arial" w:eastAsia="Arial" w:hAnsi="Arial" w:cs="Arial"/>
          <w:sz w:val="20"/>
          <w:szCs w:val="20"/>
          <w:lang w:eastAsia="pl-PL"/>
        </w:rPr>
        <w:t xml:space="preserve">Prezesa Zarządu, dwóch Wiceprezesów i Skarbnika na nową kadencję. Uchwałę dołączono do protokołu jako załącznik nr 5 (uchwała nr 14/2019).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16</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ogłosił wybór </w:t>
      </w:r>
      <w:r w:rsidRPr="0029117B">
        <w:rPr>
          <w:rFonts w:ascii="Arial" w:eastAsia="Calibri" w:hAnsi="Arial" w:cs="Arial"/>
          <w:sz w:val="20"/>
          <w:szCs w:val="20"/>
        </w:rPr>
        <w:t>pozostałych członków Zarządu.</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członków Zarządu zgłoszono następujące kandydatury: Genowefa Rosołowska, Ewa Leśniewska, Tadeusz Soboń, Tomasz Chaja, Mariusz Piotrowski, Wojciech Abramowicz, Tomasz Koper, Edmund Kaczmarek, Wacław Szarek, Lidia Titow, Maciej Tomczyk. Kandydaci Edmund Kaczmarek i Maciej Tomczyk nie wyrazili zgody na kandydowanie, pozostali kandydaci  wyrazili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Komisja Mandatowo - Skrutacyjna rozdała karty do głosowania tajnego. W głosowaniu brało udział 95 członków. Przedstawiciel Komisji Mandatowo-Skrutacyjnej przedstawił zebranym wyniki głosowania. </w:t>
      </w:r>
      <w:bookmarkStart w:id="1" w:name="_Hlk26443347"/>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Członkami Zarządu zostali wybrani: Wacław Szarek, Tadeusz Soboń, Mariusz Piotrowski, Tomasz Koper, Tomasz Chaja, Genowefa Rosołowska, Wojciech Abramowicz, Lidia Titow.</w:t>
      </w:r>
    </w:p>
    <w:bookmarkEnd w:id="1"/>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Podjęto uchwałę przyjmującą wybór członków Zarządu na nową kadencję. Uchwałę dołączono do protokołu jako załącznik nr 6 (uchwała nr 15/2019).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17</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Przystąpiono do dyskusji w sprawie ustalenia liczby członków Komisji Rewizyjnej na nową kadencję. Ustalono, że Komisja Rewizyjna będzie składała się z 3 osób.</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głosowaniu za podjęciem uchwały w sprawie ustalenia liczby członków Komisji Rewizyjnej głosowało 88 członków. Uchwała została przyjęta jednogłośnie. Uchwałę dołączono do protokołu jako załącznik nr 7 (uchwała nr 16/2019).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18</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ogłosił wybór </w:t>
      </w:r>
      <w:r w:rsidRPr="0029117B">
        <w:rPr>
          <w:rFonts w:ascii="Arial" w:eastAsia="Calibri" w:hAnsi="Arial" w:cs="Arial"/>
          <w:sz w:val="20"/>
          <w:szCs w:val="20"/>
        </w:rPr>
        <w:t>członków Komisji Rewizyjnej na nową kadencję.</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członków Komisji Rewizyjnej zgłoszono następujące kandydatury: Karolina Iwańska, Leszek Król, Jan Budziosz. Kandydaci wyrazili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Komisja Mandatowo - Skrutacyjna rozdała karty do głosowania tajnego. W głosowaniu brało udział 88 członków. Przedstawiciel Komisji Mandatowo-Skrutacyjnej przedstawił zebranym wyniki głosowania.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Członkami Komisji Rewizyjnej zostali wybrani: Karolina Iwańska, Jan Budziosz, Leszek Król.</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Podjęto uchwałę przyjmującą wybór członków Komisji Rewizyjnej na nową kadencję. Uchwałę dołączono do protokołu jako załącznik nr 8 (uchwała nr 17/2019).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19</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Po przeprowadzeniu wyborów na członków Komisji Rewizyjnej, wybrane osoby dokonały ukonstytuowania w składzie:</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Przewodniczący – Leszek Król,</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Zastępca Przewodniczącego – Karolina Iwańska,</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Członek – Jan Budziosz.</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Podjęto uchwałę przyjmującą wybór ukonstytuowanej Komisji Rewizyjnej. Uchwałę dołączono do protokołu jako załącznik nr 9 (uchwała nr 18/2019).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20</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Przystąpiono do dyskusji w sprawie ustalenia liczby członków Rady na nową kadencję. Ustalono, że Rada będzie składała się z 15 osób.</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W głosowaniu za podjęciem uchwały w sprawie ustalenia liczby członków Rady głosowało 92 osoby. Uchwała została przyjęta większością głosów przy 2 głosach wstrzymujących się. Uchwałę dołączono do protokołu jako załącznik nr 10 (uchwała nr 19/2019).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tabs>
          <w:tab w:val="left" w:pos="971"/>
        </w:tabs>
        <w:spacing w:after="0"/>
        <w:jc w:val="both"/>
        <w:rPr>
          <w:rFonts w:ascii="Arial" w:eastAsia="Arial" w:hAnsi="Arial" w:cs="Arial"/>
          <w:sz w:val="20"/>
          <w:szCs w:val="20"/>
          <w:lang w:eastAsia="pl-PL"/>
        </w:rPr>
      </w:pPr>
      <w:r w:rsidRPr="0029117B">
        <w:rPr>
          <w:rFonts w:ascii="Arial" w:eastAsia="Arial" w:hAnsi="Arial" w:cs="Arial"/>
          <w:b/>
          <w:sz w:val="20"/>
          <w:szCs w:val="20"/>
          <w:lang w:eastAsia="pl-PL"/>
        </w:rPr>
        <w:t>Ad. 21</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Przewodniczący ogłosił wybór </w:t>
      </w:r>
      <w:r w:rsidRPr="0029117B">
        <w:rPr>
          <w:rFonts w:ascii="Arial" w:eastAsia="Calibri" w:hAnsi="Arial" w:cs="Arial"/>
          <w:sz w:val="20"/>
          <w:szCs w:val="20"/>
        </w:rPr>
        <w:t>członków Rady na nową kadencję.</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Na członków Rady zgłoszono następujące kandydatury: Teresa Szwaczka, Kazimierz Jajeśniak, Jolanta Wiekiera, Elżbieta Kornalska, Grzegorz Zieliński, Marek Mentel, Jarosław Krawczyk, Mieczysław Dębiński, Zofia Krzepkowska, Tomasz Puchrowicz, Urszula Banaś, Hubert Galiński, Jan Tracz, Zbigniew Kasprzak, Jan Kwiecień, Józef Lasek, Edmund Kaczmarek, Zdzisław Gzyl, Jadwiga Radecka-Krzystek, Łukasz Bełdowski. Kandydaci wyrazili zgodę na kandydowanie.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Komisja Mandatowo - Skrutacyjna rozdała karty do głosowania tajnego. W głosowaniu brało udział 92 członków. Przedstawiciel Komisji Mandatowo-Skrutacyjnej przedstawił zebranym wyniki głosowania.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Członkami Rady zostali wybrani: </w:t>
      </w:r>
      <w:bookmarkStart w:id="2" w:name="_Hlk26450099"/>
      <w:r w:rsidRPr="0029117B">
        <w:rPr>
          <w:rFonts w:ascii="Arial" w:eastAsia="Arial" w:hAnsi="Arial" w:cs="Arial"/>
          <w:sz w:val="20"/>
          <w:szCs w:val="20"/>
          <w:lang w:eastAsia="pl-PL"/>
        </w:rPr>
        <w:t>Teresa Szwaczka, Kazimierz Jajeśniak, Jolanta Wiekiera, Elżbieta Kornalska, Grzegorz Zieliński, Marek Mentel, Jarosław Krawczyk, Mieczysław Dębiński, Zofia Krzepkowska, Tomasz Puchrowicz, Urszula Banaś, Hubert Galiński, Jan Tracz, Zbigniew Kasprzak, Jan Kwiecień.</w:t>
      </w:r>
    </w:p>
    <w:bookmarkEnd w:id="2"/>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Podjęto uchwałę przyjmującą wybór członków Rady na nową kadencję. Uchwałę dołączono do protokołu jako załącznik nr 11 (uchwała nr 20/2019).    </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b/>
          <w:sz w:val="20"/>
          <w:szCs w:val="20"/>
          <w:lang w:eastAsia="pl-PL"/>
        </w:rPr>
        <w:t>Ad. 22</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Wolne wnioski: Brak</w:t>
      </w:r>
    </w:p>
    <w:p w:rsidR="0029117B" w:rsidRPr="0029117B" w:rsidRDefault="0029117B" w:rsidP="0029117B">
      <w:pPr>
        <w:spacing w:after="0"/>
        <w:rPr>
          <w:rFonts w:ascii="Arial" w:eastAsia="Arial" w:hAnsi="Arial" w:cs="Arial"/>
          <w:b/>
          <w:sz w:val="20"/>
          <w:szCs w:val="20"/>
          <w:lang w:eastAsia="pl-PL"/>
        </w:rPr>
      </w:pPr>
    </w:p>
    <w:p w:rsidR="0029117B" w:rsidRPr="0029117B" w:rsidRDefault="0029117B" w:rsidP="0029117B">
      <w:pPr>
        <w:tabs>
          <w:tab w:val="left" w:pos="1206"/>
        </w:tabs>
        <w:spacing w:after="0"/>
        <w:rPr>
          <w:rFonts w:ascii="Arial" w:eastAsia="Arial" w:hAnsi="Arial" w:cs="Arial"/>
          <w:sz w:val="20"/>
          <w:szCs w:val="20"/>
          <w:lang w:eastAsia="pl-PL"/>
        </w:rPr>
      </w:pPr>
      <w:r w:rsidRPr="0029117B">
        <w:rPr>
          <w:rFonts w:ascii="Arial" w:eastAsia="Arial" w:hAnsi="Arial" w:cs="Arial"/>
          <w:b/>
          <w:sz w:val="20"/>
          <w:szCs w:val="20"/>
          <w:lang w:eastAsia="pl-PL"/>
        </w:rPr>
        <w:t>Ad. 23, 24 i 25</w:t>
      </w:r>
      <w:r w:rsidRPr="0029117B">
        <w:rPr>
          <w:rFonts w:ascii="Arial" w:eastAsia="Arial" w:hAnsi="Arial" w:cs="Arial"/>
          <w:b/>
          <w:sz w:val="20"/>
          <w:szCs w:val="20"/>
          <w:lang w:eastAsia="pl-PL"/>
        </w:rPr>
        <w:tab/>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 xml:space="preserve">Nie wpłynęły żadne wnioski wymagające podjęcia uchwały. </w:t>
      </w:r>
    </w:p>
    <w:p w:rsidR="0029117B" w:rsidRPr="0029117B" w:rsidRDefault="0029117B" w:rsidP="0029117B">
      <w:pPr>
        <w:spacing w:after="0"/>
        <w:jc w:val="both"/>
        <w:rPr>
          <w:rFonts w:ascii="Arial" w:eastAsia="Arial" w:hAnsi="Arial" w:cs="Arial"/>
          <w:sz w:val="20"/>
          <w:szCs w:val="20"/>
          <w:lang w:eastAsia="pl-PL"/>
        </w:rPr>
      </w:pPr>
      <w:r w:rsidRPr="0029117B">
        <w:rPr>
          <w:rFonts w:ascii="Arial" w:eastAsia="Arial" w:hAnsi="Arial" w:cs="Arial"/>
          <w:sz w:val="20"/>
          <w:szCs w:val="20"/>
          <w:lang w:eastAsia="pl-PL"/>
        </w:rPr>
        <w:t>Na tym zebranie zakończono.</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sz w:val="20"/>
          <w:szCs w:val="20"/>
          <w:lang w:eastAsia="pl-PL"/>
        </w:rPr>
        <w:t>………………………………</w:t>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t xml:space="preserve">   ………………………………</w:t>
      </w:r>
    </w:p>
    <w:p w:rsidR="0029117B" w:rsidRPr="0029117B" w:rsidRDefault="0029117B" w:rsidP="0029117B">
      <w:pPr>
        <w:spacing w:after="0"/>
        <w:rPr>
          <w:rFonts w:ascii="Arial" w:eastAsia="Arial" w:hAnsi="Arial" w:cs="Arial"/>
          <w:sz w:val="20"/>
          <w:szCs w:val="20"/>
          <w:lang w:eastAsia="pl-PL"/>
        </w:rPr>
      </w:pPr>
      <w:r w:rsidRPr="0029117B">
        <w:rPr>
          <w:rFonts w:ascii="Arial" w:eastAsia="Arial" w:hAnsi="Arial" w:cs="Arial"/>
          <w:sz w:val="20"/>
          <w:szCs w:val="20"/>
          <w:lang w:eastAsia="pl-PL"/>
        </w:rPr>
        <w:t>Przewodniczący</w:t>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r>
      <w:r w:rsidRPr="0029117B">
        <w:rPr>
          <w:rFonts w:ascii="Arial" w:eastAsia="Arial" w:hAnsi="Arial" w:cs="Arial"/>
          <w:sz w:val="20"/>
          <w:szCs w:val="20"/>
          <w:lang w:eastAsia="pl-PL"/>
        </w:rPr>
        <w:tab/>
        <w:t xml:space="preserve">                  Sekretarz</w:t>
      </w: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0"/>
        <w:jc w:val="both"/>
        <w:rPr>
          <w:rFonts w:ascii="Arial" w:eastAsia="Arial" w:hAnsi="Arial" w:cs="Arial"/>
          <w:sz w:val="20"/>
          <w:szCs w:val="20"/>
          <w:lang w:eastAsia="pl-PL"/>
        </w:rPr>
      </w:pPr>
    </w:p>
    <w:p w:rsidR="0029117B" w:rsidRPr="0029117B" w:rsidRDefault="0029117B" w:rsidP="0029117B">
      <w:pPr>
        <w:spacing w:after="100"/>
        <w:jc w:val="both"/>
        <w:rPr>
          <w:rFonts w:ascii="Arial" w:eastAsia="Arial" w:hAnsi="Arial" w:cs="Arial"/>
          <w:sz w:val="20"/>
          <w:szCs w:val="20"/>
          <w:lang w:eastAsia="pl-PL"/>
        </w:rPr>
      </w:pPr>
    </w:p>
    <w:p w:rsidR="0029117B" w:rsidRPr="0029117B" w:rsidRDefault="0029117B" w:rsidP="0029117B">
      <w:pPr>
        <w:spacing w:after="100"/>
        <w:jc w:val="both"/>
        <w:rPr>
          <w:rFonts w:ascii="Arial" w:eastAsia="Arial" w:hAnsi="Arial" w:cs="Arial"/>
          <w:sz w:val="20"/>
          <w:szCs w:val="20"/>
          <w:lang w:eastAsia="pl-PL"/>
        </w:rPr>
      </w:pPr>
    </w:p>
    <w:p w:rsidR="0029117B" w:rsidRPr="0029117B" w:rsidRDefault="0029117B" w:rsidP="0029117B">
      <w:pPr>
        <w:spacing w:after="100"/>
        <w:jc w:val="both"/>
        <w:rPr>
          <w:rFonts w:ascii="Arial" w:eastAsia="Arial" w:hAnsi="Arial" w:cs="Arial"/>
          <w:sz w:val="20"/>
          <w:szCs w:val="20"/>
          <w:lang w:eastAsia="pl-PL"/>
        </w:rPr>
      </w:pPr>
    </w:p>
    <w:p w:rsidR="0029117B" w:rsidRPr="0029117B" w:rsidRDefault="0029117B" w:rsidP="0029117B">
      <w:pPr>
        <w:spacing w:after="100"/>
        <w:jc w:val="both"/>
        <w:rPr>
          <w:rFonts w:ascii="Arial" w:eastAsia="Arial" w:hAnsi="Arial" w:cs="Arial"/>
          <w:sz w:val="20"/>
          <w:szCs w:val="20"/>
          <w:lang w:eastAsia="pl-PL"/>
        </w:rPr>
      </w:pPr>
    </w:p>
    <w:p w:rsidR="0029117B" w:rsidRPr="0029117B" w:rsidRDefault="0029117B" w:rsidP="0029117B">
      <w:pPr>
        <w:spacing w:after="100"/>
        <w:jc w:val="both"/>
        <w:rPr>
          <w:rFonts w:ascii="Arial" w:eastAsia="Arial" w:hAnsi="Arial" w:cs="Arial"/>
          <w:sz w:val="20"/>
          <w:szCs w:val="20"/>
          <w:lang w:eastAsia="pl-PL"/>
        </w:rPr>
      </w:pPr>
      <w:r w:rsidRPr="0029117B">
        <w:rPr>
          <w:rFonts w:ascii="Arial" w:eastAsia="Arial" w:hAnsi="Arial" w:cs="Arial"/>
          <w:sz w:val="20"/>
          <w:szCs w:val="20"/>
          <w:lang w:eastAsia="pl-PL"/>
        </w:rPr>
        <w:t>Załączniki:</w:t>
      </w:r>
    </w:p>
    <w:p w:rsidR="0029117B" w:rsidRPr="0029117B" w:rsidRDefault="0029117B" w:rsidP="0029117B">
      <w:pPr>
        <w:numPr>
          <w:ilvl w:val="0"/>
          <w:numId w:val="3"/>
        </w:numPr>
        <w:spacing w:after="0"/>
        <w:ind w:left="284" w:hanging="284"/>
        <w:rPr>
          <w:rFonts w:ascii="Arial" w:eastAsia="Arial" w:hAnsi="Arial" w:cs="Arial"/>
          <w:sz w:val="20"/>
          <w:szCs w:val="20"/>
          <w:lang w:eastAsia="pl-PL"/>
        </w:rPr>
      </w:pPr>
      <w:r w:rsidRPr="0029117B">
        <w:rPr>
          <w:rFonts w:ascii="Arial" w:eastAsia="Arial" w:hAnsi="Arial" w:cs="Arial"/>
          <w:sz w:val="20"/>
          <w:szCs w:val="20"/>
          <w:lang w:eastAsia="pl-PL"/>
        </w:rPr>
        <w:t>Lista członków obecnych na Walnym Zebraniu Członków w dniu 28 listopada 2019 roku.</w:t>
      </w:r>
    </w:p>
    <w:p w:rsidR="0029117B" w:rsidRPr="0029117B" w:rsidRDefault="0029117B" w:rsidP="0029117B">
      <w:pPr>
        <w:numPr>
          <w:ilvl w:val="0"/>
          <w:numId w:val="3"/>
        </w:numPr>
        <w:spacing w:after="0"/>
        <w:ind w:left="284" w:hanging="284"/>
        <w:rPr>
          <w:rFonts w:ascii="Arial" w:eastAsia="Arial" w:hAnsi="Arial" w:cs="Arial"/>
          <w:sz w:val="20"/>
          <w:szCs w:val="20"/>
          <w:lang w:eastAsia="pl-PL"/>
        </w:rPr>
      </w:pPr>
      <w:r w:rsidRPr="0029117B">
        <w:rPr>
          <w:rFonts w:ascii="Arial" w:eastAsia="Arial" w:hAnsi="Arial" w:cs="Arial"/>
          <w:sz w:val="20"/>
          <w:szCs w:val="20"/>
          <w:lang w:eastAsia="pl-PL"/>
        </w:rPr>
        <w:lastRenderedPageBreak/>
        <w:t>Uchwała o przyjęciu sprawozdania z pracy Zarządu za okres kadencji 2015 – 2019 i udzieleniu absolutorium ustępującemu Zarządowi.</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przyjęciu sprawozdania z pracy Rady za okres kadencji 2015 – 2019.</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ustaleniu liczby członków Zarządu.</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wyborze Prezesa Zarządu, dwóch Wiceprezesów i Skarbnika na nową kadencję.</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wyborze członków Zarządu na nową kadencję.</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ustaleniu liczby członków Komisji Rewizyjnej.</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wyborze członków Komisji Rewizyjnej na nową kadencję.</w:t>
      </w:r>
    </w:p>
    <w:p w:rsidR="0029117B" w:rsidRPr="0029117B" w:rsidRDefault="0029117B" w:rsidP="0029117B">
      <w:pPr>
        <w:numPr>
          <w:ilvl w:val="0"/>
          <w:numId w:val="3"/>
        </w:numPr>
        <w:spacing w:after="0"/>
        <w:ind w:left="284" w:hanging="284"/>
        <w:jc w:val="both"/>
        <w:rPr>
          <w:rFonts w:ascii="Arial" w:eastAsia="Arial" w:hAnsi="Arial" w:cs="Arial"/>
          <w:sz w:val="20"/>
          <w:szCs w:val="20"/>
          <w:lang w:eastAsia="pl-PL"/>
        </w:rPr>
      </w:pPr>
      <w:r w:rsidRPr="0029117B">
        <w:rPr>
          <w:rFonts w:ascii="Arial" w:eastAsia="Arial" w:hAnsi="Arial" w:cs="Arial"/>
          <w:sz w:val="20"/>
          <w:szCs w:val="20"/>
          <w:lang w:eastAsia="pl-PL"/>
        </w:rPr>
        <w:t>Uchwała o zatwierdzeniu ukonstytuowanego składu Komisji Rewizyjnej.</w:t>
      </w:r>
    </w:p>
    <w:p w:rsidR="0029117B" w:rsidRPr="0029117B" w:rsidRDefault="0029117B" w:rsidP="0029117B">
      <w:pPr>
        <w:numPr>
          <w:ilvl w:val="0"/>
          <w:numId w:val="3"/>
        </w:numPr>
        <w:spacing w:after="0"/>
        <w:ind w:left="284" w:hanging="426"/>
        <w:jc w:val="both"/>
        <w:rPr>
          <w:rFonts w:ascii="Arial" w:eastAsia="Arial" w:hAnsi="Arial" w:cs="Arial"/>
          <w:sz w:val="20"/>
          <w:szCs w:val="20"/>
          <w:lang w:eastAsia="pl-PL"/>
        </w:rPr>
      </w:pPr>
      <w:r w:rsidRPr="0029117B">
        <w:rPr>
          <w:rFonts w:ascii="Arial" w:eastAsia="Arial" w:hAnsi="Arial" w:cs="Arial"/>
          <w:sz w:val="20"/>
          <w:szCs w:val="20"/>
          <w:lang w:eastAsia="pl-PL"/>
        </w:rPr>
        <w:t>Uchwała o ustaleniu liczby członków Rady.</w:t>
      </w:r>
    </w:p>
    <w:p w:rsidR="0029117B" w:rsidRPr="0029117B" w:rsidRDefault="0029117B" w:rsidP="0029117B">
      <w:pPr>
        <w:numPr>
          <w:ilvl w:val="0"/>
          <w:numId w:val="3"/>
        </w:numPr>
        <w:spacing w:after="0"/>
        <w:ind w:left="284" w:hanging="426"/>
        <w:jc w:val="both"/>
        <w:rPr>
          <w:rFonts w:ascii="Arial" w:eastAsia="Arial" w:hAnsi="Arial" w:cs="Arial"/>
          <w:sz w:val="20"/>
          <w:szCs w:val="20"/>
          <w:lang w:eastAsia="pl-PL"/>
        </w:rPr>
      </w:pPr>
      <w:r w:rsidRPr="0029117B">
        <w:rPr>
          <w:rFonts w:ascii="Arial" w:eastAsia="Arial" w:hAnsi="Arial" w:cs="Arial"/>
          <w:sz w:val="20"/>
          <w:szCs w:val="20"/>
          <w:lang w:eastAsia="pl-PL"/>
        </w:rPr>
        <w:t>Uchwała o wyborze członków Rady na nową kadencję.</w:t>
      </w:r>
    </w:p>
    <w:p w:rsidR="00186DBE" w:rsidRDefault="00186DBE">
      <w:bookmarkStart w:id="3" w:name="_GoBack"/>
      <w:bookmarkEnd w:id="3"/>
    </w:p>
    <w:sectPr w:rsidR="0018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420"/>
    <w:multiLevelType w:val="hybridMultilevel"/>
    <w:tmpl w:val="E85A5E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F1D23D6"/>
    <w:multiLevelType w:val="hybridMultilevel"/>
    <w:tmpl w:val="88687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6292124"/>
    <w:multiLevelType w:val="multilevel"/>
    <w:tmpl w:val="3A16D4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0C"/>
    <w:rsid w:val="00186DBE"/>
    <w:rsid w:val="0029117B"/>
    <w:rsid w:val="0033680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2016</Words>
  <Characters>12096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cp:lastModifiedBy>
  <cp:revision>3</cp:revision>
  <dcterms:created xsi:type="dcterms:W3CDTF">2020-01-16T08:25:00Z</dcterms:created>
  <dcterms:modified xsi:type="dcterms:W3CDTF">2020-01-16T08:26:00Z</dcterms:modified>
</cp:coreProperties>
</file>